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bidi w:val="0"/>
        <w:spacing w:before="240" w:after="120"/>
        <w:jc w:val="left"/>
        <w:rPr>
          <w:sz w:val="28"/>
          <w:szCs w:val="28"/>
        </w:rPr>
      </w:pPr>
      <w:r>
        <w:rPr>
          <w:sz w:val="28"/>
          <w:szCs w:val="28"/>
        </w:rPr>
        <w:t>Things We Didn't Know We Were Calling By The Brand Name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color w:val="000000"/>
          <w:sz w:val="28"/>
          <w:szCs w:val="28"/>
          <w:shd w:fill="auto" w:val="clear"/>
        </w:rPr>
        <w:t xml:space="preserve">Many of the things we </w:t>
      </w:r>
      <w:r>
        <w:rPr>
          <w:color w:val="000000"/>
          <w:sz w:val="28"/>
          <w:szCs w:val="28"/>
          <w:shd w:fill="auto" w:val="clear"/>
        </w:rPr>
        <w:t>use</w:t>
      </w:r>
      <w:r>
        <w:rPr>
          <w:color w:val="000000"/>
          <w:sz w:val="28"/>
          <w:szCs w:val="28"/>
          <w:shd w:fill="auto" w:val="clear"/>
        </w:rPr>
        <w:t xml:space="preserve"> daily, such as zippers as well as escalators, were formerly big brands. Perhaps heroin, which should never be used, had a brand name. These trademarks are or have been copyrighted, but they're now commonly used to refer to any company in a particular product area.</w:t>
      </w:r>
      <w:r>
        <w:rPr>
          <w:sz w:val="28"/>
          <w:szCs w:val="28"/>
        </w:rPr>
        <w:t xml:space="preserve">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extBody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821045" cy="6549390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654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715000" cy="6429375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4" w:tgtFrame="_blank">
        <w:r>
          <w:rPr>
            <w:rStyle w:val="InternetLink"/>
          </w:rPr>
          <w:t>Gerber</w:t>
        </w:r>
      </w:hyperlink>
    </w:p>
    <w:p>
      <w:pPr>
        <w:pStyle w:val="TextBody"/>
        <w:bidi w:val="0"/>
        <w:jc w:val="left"/>
        <w:rPr/>
      </w:pPr>
      <w:r>
        <w:rPr/>
        <w:t xml:space="preserve">Continue Reading Below </w:t>
      </w:r>
    </w:p>
    <w:p>
      <w:pPr>
        <w:pStyle w:val="Heading2"/>
        <w:bidi w:val="0"/>
        <w:jc w:val="left"/>
        <w:rPr/>
      </w:pPr>
      <w:r>
        <w:rPr/>
        <w:t xml:space="preserve">12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6" w:tgtFrame="_blank">
        <w:r>
          <w:rPr>
            <w:rStyle w:val="InternetLink"/>
          </w:rPr>
          <w:t>Mental Floss</w:t>
        </w:r>
      </w:hyperlink>
    </w:p>
    <w:p>
      <w:pPr>
        <w:pStyle w:val="Heading2"/>
        <w:bidi w:val="0"/>
        <w:jc w:val="left"/>
        <w:rPr/>
      </w:pPr>
      <w:r>
        <w:rPr/>
        <w:t xml:space="preserve">11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8" w:tgtFrame="_blank">
        <w:r>
          <w:rPr>
            <w:rStyle w:val="InternetLink"/>
          </w:rPr>
          <w:t>Kawasaki </w:t>
        </w:r>
      </w:hyperlink>
    </w:p>
    <w:p>
      <w:pPr>
        <w:pStyle w:val="Heading2"/>
        <w:bidi w:val="0"/>
        <w:jc w:val="left"/>
        <w:rPr/>
      </w:pPr>
      <w:r>
        <w:rPr/>
        <w:t xml:space="preserve">10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10" w:tgtFrame="_blank">
        <w:r>
          <w:rPr>
            <w:rStyle w:val="InternetLink"/>
          </w:rPr>
          <w:t>Funding Universe</w:t>
        </w:r>
      </w:hyperlink>
    </w:p>
    <w:p>
      <w:pPr>
        <w:pStyle w:val="Heading2"/>
        <w:bidi w:val="0"/>
        <w:jc w:val="left"/>
        <w:rPr/>
      </w:pPr>
      <w:r>
        <w:rPr/>
        <w:t xml:space="preserve">9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12" w:tgtFrame="_blank">
        <w:r>
          <w:rPr>
            <w:rStyle w:val="InternetLink"/>
          </w:rPr>
          <w:t>Westlaw</w:t>
        </w:r>
      </w:hyperlink>
    </w:p>
    <w:p>
      <w:pPr>
        <w:pStyle w:val="Heading2"/>
        <w:bidi w:val="0"/>
        <w:jc w:val="left"/>
        <w:rPr/>
      </w:pPr>
      <w:r>
        <w:rPr/>
        <w:t xml:space="preserve">8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14" w:tgtFrame="_blank">
        <w:r>
          <w:rPr>
            <w:rStyle w:val="InternetLink"/>
          </w:rPr>
          <w:t>Justia Trademarks</w:t>
        </w:r>
      </w:hyperlink>
    </w:p>
    <w:p>
      <w:pPr>
        <w:pStyle w:val="Heading2"/>
        <w:bidi w:val="0"/>
        <w:jc w:val="left"/>
        <w:rPr/>
      </w:pPr>
      <w:r>
        <w:rPr/>
        <w:t xml:space="preserve">7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16" w:tgtFrame="_blank">
        <w:r>
          <w:rPr>
            <w:rStyle w:val="InternetLink"/>
          </w:rPr>
          <w:t>Swiss Broadcasting Corporation</w:t>
        </w:r>
      </w:hyperlink>
    </w:p>
    <w:p>
      <w:pPr>
        <w:pStyle w:val="Heading2"/>
        <w:bidi w:val="0"/>
        <w:jc w:val="left"/>
        <w:rPr/>
      </w:pPr>
      <w:r>
        <w:rPr/>
        <w:t xml:space="preserve">6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18" w:tgtFrame="_blank">
        <w:r>
          <w:rPr>
            <w:rStyle w:val="InternetLink"/>
          </w:rPr>
          <w:t>Band-Aid</w:t>
        </w:r>
      </w:hyperlink>
    </w:p>
    <w:p>
      <w:pPr>
        <w:pStyle w:val="Heading2"/>
        <w:bidi w:val="0"/>
        <w:jc w:val="left"/>
        <w:rPr/>
      </w:pPr>
      <w:r>
        <w:rPr/>
        <w:t xml:space="preserve">5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20" w:tgtFrame="_blank">
        <w:r>
          <w:rPr>
            <w:rStyle w:val="InternetLink"/>
          </w:rPr>
          <w:t>Rollerblade</w:t>
        </w:r>
      </w:hyperlink>
    </w:p>
    <w:p>
      <w:pPr>
        <w:pStyle w:val="Heading2"/>
        <w:bidi w:val="0"/>
        <w:jc w:val="left"/>
        <w:rPr/>
      </w:pPr>
      <w:r>
        <w:rPr/>
        <w:t xml:space="preserve">4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22" w:tgtFrame="_blank">
        <w:r>
          <w:rPr>
            <w:rStyle w:val="InternetLink"/>
          </w:rPr>
          <w:t>New York Times</w:t>
        </w:r>
      </w:hyperlink>
    </w:p>
    <w:p>
      <w:pPr>
        <w:pStyle w:val="Heading2"/>
        <w:bidi w:val="0"/>
        <w:jc w:val="left"/>
        <w:rPr/>
      </w:pPr>
      <w:r>
        <w:rPr/>
        <w:t xml:space="preserve">3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24" w:tgtFrame="_blank">
        <w:r>
          <w:rPr>
            <w:rStyle w:val="InternetLink"/>
          </w:rPr>
          <w:t>Q-Tips</w:t>
        </w:r>
      </w:hyperlink>
    </w:p>
    <w:p>
      <w:pPr>
        <w:pStyle w:val="Heading2"/>
        <w:bidi w:val="0"/>
        <w:jc w:val="left"/>
        <w:rPr/>
      </w:pPr>
      <w:r>
        <w:rPr/>
        <w:t xml:space="preserve">2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26" w:tgtFrame="_blank">
        <w:r>
          <w:rPr>
            <w:rStyle w:val="InternetLink"/>
          </w:rPr>
          <w:t>The Atlantic</w:t>
        </w:r>
      </w:hyperlink>
    </w:p>
    <w:p>
      <w:pPr>
        <w:pStyle w:val="Heading2"/>
        <w:bidi w:val="0"/>
        <w:jc w:val="left"/>
        <w:rPr/>
      </w:pPr>
      <w:r>
        <w:rPr/>
        <w:t xml:space="preserve">1 </w:t>
      </w:r>
    </w:p>
    <w:p>
      <w:pPr>
        <w:pStyle w:val="TextBody"/>
        <w:bidi w:val="0"/>
        <w:jc w:val="left"/>
        <w:rPr/>
      </w:pPr>
      <w:r>
        <w:rPr/>
        <w:drawing>
          <wp:inline distT="0" distB="0" distL="0" distR="0">
            <wp:extent cx="5715000" cy="6429375"/>
            <wp:effectExtent l="0" t="0" r="0" b="0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extBody"/>
        <w:bidi w:val="0"/>
        <w:spacing w:lineRule="auto" w:line="276" w:before="0" w:after="140"/>
        <w:jc w:val="left"/>
        <w:rPr/>
      </w:pPr>
      <w:r>
        <w:rPr/>
        <w:t xml:space="preserve">Source: </w:t>
      </w:r>
      <w:hyperlink r:id="rId28" w:tgtFrame="_blank">
        <w:r>
          <w:rPr>
            <w:rStyle w:val="InternetLink"/>
          </w:rPr>
          <w:t>Dow Chemical Company</w:t>
        </w:r>
      </w:hyperlink>
    </w:p>
    <w:p>
      <w:pPr>
        <w:pStyle w:val="TextBody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0"/>
    <w:family w:val="roman"/>
    <w:pitch w:val="variable"/>
  </w:font>
  <w:font w:name="Liberation Sans">
    <w:altName w:val="Arial"/>
    <w:charset w:val="8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游明朝" w:cs="Arial"/>
        <w:kern w:val="2"/>
        <w:sz w:val="24"/>
        <w:szCs w:val="24"/>
        <w:lang w:val="en-US" w:eastAsia="ja-JP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游明朝" w:cs="Arial"/>
      <w:color w:val="auto"/>
      <w:kern w:val="2"/>
      <w:sz w:val="24"/>
      <w:szCs w:val="24"/>
      <w:lang w:val="en-US" w:eastAsia="ja-JP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游明朝" w:cs="Arial"/>
      <w:b/>
      <w:bCs/>
      <w:sz w:val="48"/>
      <w:szCs w:val="48"/>
    </w:rPr>
  </w:style>
  <w:style w:type="paragraph" w:styleId="Heading2">
    <w:name w:val="Heading 2"/>
    <w:basedOn w:val="Heading"/>
    <w:next w:val="TextBody"/>
    <w:qFormat/>
    <w:pPr>
      <w:spacing w:before="200" w:after="120"/>
      <w:outlineLvl w:val="1"/>
    </w:pPr>
    <w:rPr>
      <w:rFonts w:ascii="Liberation Serif" w:hAnsi="Liberation Serif" w:eastAsia="游明朝" w:cs="Arial"/>
      <w:b/>
      <w:bCs/>
      <w:sz w:val="36"/>
      <w:szCs w:val="36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游ゴシック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://www2.gerberchildrenswear.com/HOME/GerberChildrenswearBrandUsage/tabid/128/Default.aspx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www.mentalfloss.com/article/13092/bubble-wrap-was-originally-supposed-be-wallpaper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global.kawasaki.com/en/stories/articles/vol44/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://www.fundinguniverse.com/company-histories/wham-o-inc-history/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content.next.westlaw.com/Document/Ic9f8f0e8cc5e11dd93e8a76b30106ace/View/FullText.html?contextData=(sc.Default)&amp;transitionType=Default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trademarks.justia.com/755/63/allen-75563653.html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web.archive.org/web/20120208093857/http://www.SwissInfo.ch/eng/Home/Archive/How_a_Swiss_invention_hooked_the_world.html?cid=5653568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www.bandaid.ca/band-aid-history" TargetMode="External"/><Relationship Id="rId19" Type="http://schemas.openxmlformats.org/officeDocument/2006/relationships/image" Target="media/image10.jpeg"/><Relationship Id="rId20" Type="http://schemas.openxmlformats.org/officeDocument/2006/relationships/hyperlink" Target="https://www.rollerblade.com/usa/about-us/" TargetMode="External"/><Relationship Id="rId21" Type="http://schemas.openxmlformats.org/officeDocument/2006/relationships/image" Target="media/image11.jpeg"/><Relationship Id="rId22" Type="http://schemas.openxmlformats.org/officeDocument/2006/relationships/hyperlink" Target="https://www.nytimes.com/1983/10/07/obituaries/earl-tupper-the-father-of-tupperware-dies.html" TargetMode="External"/><Relationship Id="rId23" Type="http://schemas.openxmlformats.org/officeDocument/2006/relationships/image" Target="media/image12.jpeg"/><Relationship Id="rId24" Type="http://schemas.openxmlformats.org/officeDocument/2006/relationships/hyperlink" Target="https://www.qtips.com/about/" TargetMode="External"/><Relationship Id="rId25" Type="http://schemas.openxmlformats.org/officeDocument/2006/relationships/image" Target="media/image13.jpeg"/><Relationship Id="rId26" Type="http://schemas.openxmlformats.org/officeDocument/2006/relationships/hyperlink" Target="https://www.theatlantic.com/health/archive/2010/07/dont-use-the-p-word-a-popsicle-showdown/59412/" TargetMode="External"/><Relationship Id="rId27" Type="http://schemas.openxmlformats.org/officeDocument/2006/relationships/image" Target="media/image14.jpeg"/><Relationship Id="rId28" Type="http://schemas.openxmlformats.org/officeDocument/2006/relationships/hyperlink" Target="https://web.archive.org/web/20051201163706/http://craft.dow.com/craft/about/cup.htm" TargetMode="External"/><Relationship Id="rId29" Type="http://schemas.openxmlformats.org/officeDocument/2006/relationships/fontTable" Target="fontTable.xml"/><Relationship Id="rId3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LibreOffice/7.0.6.2$Windows_X86_64 LibreOffice_project/144abb84a525d8e30c9dbbefa69cbbf2d8d4ae3b</Application>
  <AppVersion>15.0000</AppVersion>
  <Pages>14</Pages>
  <Words>113</Words>
  <Characters>568</Characters>
  <CharactersWithSpaces>668</CharactersWithSpaces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2022-05-16T01:03:23Z</dcterms:created>
  <dc:creator/>
  <dc:description/>
  <dc:language>en-US</dc:language>
  <cp:lastModifiedBy/>
  <dcterms:modified xsi:type="dcterms:W3CDTF">2022-05-16T01:14:14Z</dcterms:modified>
  <cp:revision>3</cp:revision>
  <dc:subject/>
  <dc:title/>
</cp:coreProperties>
</file>